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37"/>
        <w:gridCol w:w="4217"/>
      </w:tblGrid>
      <w:tr w14:paraId="2D9D59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5" w:hRule="atLeast"/>
        </w:trPr>
        <w:tc>
          <w:tcPr>
            <w:tcW w:w="56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B538B">
            <w:pPr>
              <w:jc w:val="center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B0CE84">
            <w:pPr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Приложение</w:t>
            </w:r>
          </w:p>
          <w:p w14:paraId="6EEF81AE">
            <w:pPr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 w14:paraId="754EE758">
            <w:pPr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УТВЕРЖДЕНЫ</w:t>
            </w:r>
          </w:p>
          <w:p w14:paraId="6F0E13FA">
            <w:pPr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решением Совета муниципального образования Ленинградский муниципальный округ Краснодарского края</w:t>
            </w:r>
          </w:p>
          <w:p w14:paraId="0A214526">
            <w:pP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06.11.2025 г.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123</w:t>
            </w:r>
            <w:bookmarkStart w:id="0" w:name="_GoBack"/>
            <w:bookmarkEnd w:id="0"/>
          </w:p>
          <w:p w14:paraId="396688DD">
            <w:pPr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</w:tbl>
    <w:p w14:paraId="0889284B">
      <w:pPr>
        <w:rPr>
          <w:rFonts w:hint="default" w:ascii="Times New Roman" w:hAnsi="Times New Roman" w:cs="Times New Roman"/>
          <w:b/>
          <w:sz w:val="28"/>
          <w:szCs w:val="28"/>
        </w:rPr>
      </w:pPr>
    </w:p>
    <w:p w14:paraId="10DB7D4C">
      <w:pPr>
        <w:jc w:val="center"/>
        <w:rPr>
          <w:rFonts w:hint="default" w:ascii="Times New Roman" w:hAnsi="Times New Roman" w:cs="Times New Roman"/>
          <w:b/>
          <w:sz w:val="28"/>
          <w:szCs w:val="28"/>
        </w:rPr>
      </w:pPr>
    </w:p>
    <w:p w14:paraId="4F627AFD">
      <w:pPr>
        <w:jc w:val="center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Перечень и стоимость</w:t>
      </w:r>
    </w:p>
    <w:p w14:paraId="10152676">
      <w:pPr>
        <w:pStyle w:val="5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платных услуг, оказываемых муниципальным казенным учреждением «Центр комплексного содержания территорий» муниципального образования Ленинградский муниципальный округ Краснодарского края</w:t>
      </w:r>
    </w:p>
    <w:p w14:paraId="16713B96">
      <w:pPr>
        <w:tabs>
          <w:tab w:val="left" w:pos="7655"/>
          <w:tab w:val="left" w:pos="7797"/>
        </w:tabs>
        <w:jc w:val="center"/>
        <w:rPr>
          <w:rFonts w:hint="default" w:ascii="Times New Roman" w:hAnsi="Times New Roman" w:cs="Times New Roman"/>
          <w:b/>
          <w:sz w:val="28"/>
          <w:szCs w:val="28"/>
        </w:rPr>
      </w:pPr>
    </w:p>
    <w:p w14:paraId="11079E3F">
      <w:pPr>
        <w:tabs>
          <w:tab w:val="left" w:pos="7655"/>
          <w:tab w:val="left" w:pos="7797"/>
        </w:tabs>
        <w:jc w:val="center"/>
        <w:rPr>
          <w:rFonts w:hint="default" w:ascii="Times New Roman" w:hAnsi="Times New Roman" w:cs="Times New Roman"/>
          <w:b/>
          <w:sz w:val="28"/>
          <w:szCs w:val="28"/>
        </w:rPr>
      </w:pPr>
    </w:p>
    <w:p w14:paraId="6C4E8591">
      <w:pPr>
        <w:tabs>
          <w:tab w:val="left" w:pos="9639"/>
        </w:tabs>
        <w:jc w:val="right"/>
        <w:rPr>
          <w:rFonts w:hint="default" w:ascii="Times New Roman" w:hAnsi="Times New Roman" w:cs="Times New Roman"/>
          <w:sz w:val="28"/>
          <w:szCs w:val="28"/>
        </w:rPr>
      </w:pPr>
    </w:p>
    <w:tbl>
      <w:tblPr>
        <w:tblStyle w:val="3"/>
        <w:tblW w:w="9519" w:type="dxa"/>
        <w:tblInd w:w="11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6"/>
        <w:gridCol w:w="7687"/>
        <w:gridCol w:w="1276"/>
      </w:tblGrid>
      <w:tr w14:paraId="564CC0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66EBBD">
            <w:pPr>
              <w:jc w:val="center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  <w:p w14:paraId="566E600A">
            <w:pPr>
              <w:jc w:val="center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674A2E">
            <w:pPr>
              <w:jc w:val="center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</w:rPr>
              <w:t>Наименование услуги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95ABCB">
            <w:pPr>
              <w:rPr>
                <w:rFonts w:hint="default"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</w:rPr>
              <w:t>Цена</w:t>
            </w:r>
          </w:p>
          <w:p w14:paraId="64EC3F7E">
            <w:pPr>
              <w:rPr>
                <w:rFonts w:hint="default"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</w:rPr>
              <w:t>(руб.)</w:t>
            </w:r>
          </w:p>
        </w:tc>
      </w:tr>
      <w:tr w14:paraId="5C4BDD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7584C5"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734E2A">
            <w:pPr>
              <w:jc w:val="both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Вывоз порубочных остатков без погрузки, один тракторный прицеп 2ПТС-4,5А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8A5782"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1117,11</w:t>
            </w:r>
          </w:p>
        </w:tc>
      </w:tr>
      <w:tr w14:paraId="243622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712E70"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0F5AC6">
            <w:pPr>
              <w:jc w:val="both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Вывоз порубочных остатков с погрузкой, один тракторный прицеп 2ПТС-4,5А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1A40D5"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1499,82</w:t>
            </w:r>
          </w:p>
        </w:tc>
      </w:tr>
      <w:tr w14:paraId="15D1E2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D9D452"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B322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Вывоз порубочных остатков с погрузкой, два тракторных прицепа 2ПТС-4,5А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51E52E"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1819,93</w:t>
            </w:r>
          </w:p>
        </w:tc>
      </w:tr>
    </w:tbl>
    <w:p w14:paraId="2FDA5D2D">
      <w:pPr>
        <w:ind w:left="-567" w:firstLine="141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</w:t>
      </w:r>
    </w:p>
    <w:p w14:paraId="67354742">
      <w:pPr>
        <w:ind w:left="-567" w:firstLine="141"/>
        <w:rPr>
          <w:rFonts w:hint="default" w:ascii="Times New Roman" w:hAnsi="Times New Roman" w:cs="Times New Roman"/>
          <w:sz w:val="28"/>
          <w:szCs w:val="28"/>
        </w:rPr>
      </w:pPr>
    </w:p>
    <w:p w14:paraId="01FBACDC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Заместитель главы </w:t>
      </w:r>
    </w:p>
    <w:p w14:paraId="2F232D65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Ленинградского</w:t>
      </w:r>
    </w:p>
    <w:p w14:paraId="73913B61">
      <w:pPr>
        <w:pStyle w:val="6"/>
        <w:spacing w:after="0"/>
        <w:ind w:lef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муниципального округа                                                                     С.Н. Шмаровоз</w:t>
      </w:r>
    </w:p>
    <w:p w14:paraId="259FF838">
      <w:pPr>
        <w:rPr>
          <w:rFonts w:hint="default" w:ascii="Times New Roman" w:hAnsi="Times New Roman" w:cs="Times New Roman"/>
          <w:sz w:val="28"/>
          <w:szCs w:val="28"/>
        </w:rPr>
      </w:pPr>
    </w:p>
    <w:p w14:paraId="0502391D">
      <w:pPr>
        <w:rPr>
          <w:rFonts w:hint="default" w:ascii="Times New Roman" w:hAnsi="Times New Roman" w:cs="Times New Roman"/>
          <w:sz w:val="28"/>
          <w:szCs w:val="28"/>
        </w:rPr>
      </w:pPr>
    </w:p>
    <w:p w14:paraId="4155CCED">
      <w:pPr>
        <w:rPr>
          <w:rFonts w:hint="default" w:ascii="Times New Roman" w:hAnsi="Times New Roman" w:cs="Times New Roman"/>
          <w:sz w:val="28"/>
          <w:szCs w:val="28"/>
        </w:rPr>
      </w:pPr>
    </w:p>
    <w:p w14:paraId="13A36D34">
      <w:pPr>
        <w:rPr>
          <w:rFonts w:hint="default" w:ascii="Times New Roman" w:hAnsi="Times New Roman" w:cs="Times New Roman"/>
          <w:sz w:val="28"/>
          <w:szCs w:val="28"/>
        </w:rPr>
      </w:pPr>
    </w:p>
    <w:p w14:paraId="7FA113D7">
      <w:pPr>
        <w:rPr>
          <w:rFonts w:hint="default" w:ascii="Times New Roman" w:hAnsi="Times New Roman" w:cs="Times New Roman"/>
          <w:sz w:val="28"/>
          <w:szCs w:val="28"/>
        </w:rPr>
      </w:pPr>
    </w:p>
    <w:p w14:paraId="618328E6">
      <w:pPr>
        <w:rPr>
          <w:rFonts w:hint="default" w:ascii="Times New Roman" w:hAnsi="Times New Roman" w:cs="Times New Roman"/>
          <w:sz w:val="28"/>
          <w:szCs w:val="28"/>
        </w:rPr>
      </w:pPr>
    </w:p>
    <w:p w14:paraId="339A188E">
      <w:pPr>
        <w:rPr>
          <w:rFonts w:hint="default" w:ascii="Times New Roman" w:hAnsi="Times New Roman" w:cs="Times New Roman"/>
          <w:sz w:val="28"/>
          <w:szCs w:val="28"/>
        </w:rPr>
      </w:pPr>
    </w:p>
    <w:sectPr>
      <w:pgSz w:w="11906" w:h="16838"/>
      <w:pgMar w:top="1134" w:right="624" w:bottom="1134" w:left="1701" w:header="720" w:footer="720" w:gutter="0"/>
      <w:paperSrc/>
      <w:cols w:space="0" w:num="1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Segoe UI Semibold">
    <w:panose1 w:val="020B0702040204020203"/>
    <w:charset w:val="00"/>
    <w:family w:val="auto"/>
    <w:pitch w:val="default"/>
    <w:sig w:usb0="E4002EFF" w:usb1="C000E47F" w:usb2="00000009" w:usb3="00000000" w:csb0="200001FF" w:csb1="00000000"/>
  </w:font>
  <w:font w:name="Sitka Banner">
    <w:panose1 w:val="02000505000000020004"/>
    <w:charset w:val="00"/>
    <w:family w:val="auto"/>
    <w:pitch w:val="default"/>
    <w:sig w:usb0="A00002EF" w:usb1="4000204B" w:usb2="00000000" w:usb3="00000000" w:csb0="2000019F" w:csb1="00000000"/>
  </w:font>
  <w:font w:name="Segoe UI Semilight">
    <w:panose1 w:val="020B0402040204020203"/>
    <w:charset w:val="00"/>
    <w:family w:val="auto"/>
    <w:pitch w:val="default"/>
    <w:sig w:usb0="E4002EFF" w:usb1="C000E47F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Trebuchet MS">
    <w:panose1 w:val="020B0603020202020204"/>
    <w:charset w:val="00"/>
    <w:family w:val="auto"/>
    <w:pitch w:val="default"/>
    <w:sig w:usb0="00000687" w:usb1="00000000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EA22CCF"/>
    <w:rsid w:val="75FD5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color w:val="000000"/>
      <w:sz w:val="24"/>
      <w:lang w:val="ru-RU" w:eastAsia="ru-RU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qFormat/>
    <w:uiPriority w:val="0"/>
    <w:pPr>
      <w:tabs>
        <w:tab w:val="center" w:pos="4677"/>
        <w:tab w:val="right" w:pos="9355"/>
      </w:tabs>
    </w:pPr>
  </w:style>
  <w:style w:type="paragraph" w:styleId="5">
    <w:name w:val="Body Text"/>
    <w:basedOn w:val="1"/>
    <w:qFormat/>
    <w:uiPriority w:val="0"/>
    <w:pPr>
      <w:jc w:val="center"/>
    </w:pPr>
  </w:style>
  <w:style w:type="paragraph" w:styleId="6">
    <w:name w:val="Body Text Indent"/>
    <w:basedOn w:val="1"/>
    <w:semiHidden/>
    <w:unhideWhenUsed/>
    <w:qFormat/>
    <w:uiPriority w:val="99"/>
    <w:pPr>
      <w:spacing w:after="120"/>
      <w:ind w:left="283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2025-11-09T17:18:00Z</dcterms:created>
  <dc:creator>Артемий</dc:creator>
  <cp:lastModifiedBy>Артемий</cp:lastModifiedBy>
  <cp:lastPrinted>2025-11-09T17:27:15Z</cp:lastPrinted>
  <dcterms:modified xsi:type="dcterms:W3CDTF">2025-11-09T17:28:33Z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96308241DA7A4EE485C1187285B47408_12</vt:lpwstr>
  </property>
</Properties>
</file>